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5EB5" w14:textId="1C36B972" w:rsidR="00910E95" w:rsidRPr="004E30DC" w:rsidRDefault="000A2BBA" w:rsidP="0091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Соглашение</w:t>
      </w:r>
      <w:r w:rsidR="00910E95"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</w:t>
      </w:r>
      <w:r w:rsidR="007E0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</w:t>
      </w:r>
      <w:r w:rsidR="00910E95"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</w:t>
      </w:r>
    </w:p>
    <w:p w14:paraId="1C65E75B" w14:textId="5E71C7ED" w:rsidR="00D57CFA" w:rsidRPr="004E30DC" w:rsidRDefault="00666C64" w:rsidP="00D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передаче в </w:t>
      </w:r>
      <w:r w:rsidR="00910E95"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безвозмездно</w:t>
      </w:r>
      <w:r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910E95"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пользовани</w:t>
      </w:r>
      <w:r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D57CFA"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E3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контейнеров для накопления ТКО</w:t>
      </w:r>
    </w:p>
    <w:p w14:paraId="753E467C" w14:textId="77777777" w:rsidR="00910E95" w:rsidRPr="004E30DC" w:rsidRDefault="00910E95" w:rsidP="0091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FDEAE" w14:textId="77777777" w:rsidR="009A5B00" w:rsidRDefault="00910E95" w:rsidP="009A5B0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 Пермь </w:t>
      </w:r>
      <w:r w:rsidR="004002B2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4002B2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 </w:t>
      </w:r>
      <w:r w:rsidR="004002B2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 г.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Hlk142916309"/>
      <w:bookmarkStart w:id="1" w:name="_Hlk102564192"/>
    </w:p>
    <w:p w14:paraId="093965A4" w14:textId="113F3E24" w:rsidR="00D84BE2" w:rsidRDefault="002514B8" w:rsidP="00E467E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Акционерно</w:t>
      </w:r>
      <w:r w:rsidR="00364F71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общество «Пермский региональный оператор ТКО</w:t>
      </w:r>
      <w:r w:rsidR="00910E95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E0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2D6F17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далее - </w:t>
      </w: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АО «ПРО ТКО»)</w:t>
      </w:r>
      <w:r w:rsidR="00910E95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bookmarkStart w:id="2" w:name="_Hlk142918188"/>
      <w:r w:rsidR="000A2BBA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 (</w:t>
      </w:r>
      <w:r w:rsidR="00910E95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Ссудодатель</w:t>
      </w:r>
      <w:r w:rsidR="000A2BBA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  <w:r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10E95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</w:t>
      </w:r>
      <w:r w:rsidR="0012294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12294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</w:t>
      </w:r>
      <w:r w:rsidR="00187641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по контролю за обращением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ТКО 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Сторожевой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Анатольевны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12294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доверенности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94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94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564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3" w:name="_GoBack"/>
      <w:bookmarkEnd w:id="3"/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</w:t>
      </w:r>
      <w:r w:rsidR="0005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ermStart w:id="107571090" w:edGrp="everyone"/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D84BE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14:paraId="1503D54D" w14:textId="7A984FF5" w:rsidR="00910E95" w:rsidRPr="004E30DC" w:rsidRDefault="00D84BE2" w:rsidP="00E467E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ermEnd w:id="107571090"/>
      <w:r w:rsidR="00910E95" w:rsidRPr="004E30D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(наименование организации или Ф.И.О.)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</w:t>
      </w:r>
      <w:permStart w:id="758203700" w:edGrp="everyone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permEnd w:id="758203700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дальнейшем </w:t>
      </w:r>
      <w:r w:rsidR="002514B8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bookmarkStart w:id="4" w:name="_Hlk142915762"/>
      <w:r w:rsidR="000A2BBA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Потребитель (</w:t>
      </w:r>
      <w:r w:rsidR="00910E95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Ссудополучатель</w:t>
      </w:r>
      <w:r w:rsidR="000A2BBA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4"/>
      <w:r w:rsidR="002514B8" w:rsidRPr="00774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</w:t>
      </w:r>
      <w:permStart w:id="108793162" w:edGrp="everyone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2D6F1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C48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9A5B00" w:rsidRPr="009A5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ermEnd w:id="108793162"/>
      <w:r w:rsidR="00910E95" w:rsidRPr="004E30D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(должность, Ф.И.О.)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ействующ</w:t>
      </w:r>
      <w:permStart w:id="194587727" w:edGrp="everyone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permEnd w:id="194587727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ermStart w:id="1587439398" w:edGrp="everyone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7E03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permEnd w:id="1587439398"/>
      <w:r w:rsidR="00910E95" w:rsidRPr="004E30D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(документ, подтверждающий полномочия)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 стороны</w:t>
      </w:r>
      <w:bookmarkEnd w:id="0"/>
      <w:r w:rsidR="005369B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отдельности именуемые «Сторона»,</w:t>
      </w:r>
      <w:r w:rsidR="009A5B00" w:rsidRPr="009A5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9B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вместе «Стороны»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bookmarkEnd w:id="1"/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аключили настоящ</w:t>
      </w:r>
      <w:r w:rsidR="00154D31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="00910E95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нижеследующем:</w:t>
      </w:r>
    </w:p>
    <w:p w14:paraId="4C4E872A" w14:textId="404059DF" w:rsidR="00910E95" w:rsidRDefault="00910E95" w:rsidP="00E467EF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0A2BBA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Соглашения </w:t>
      </w:r>
    </w:p>
    <w:p w14:paraId="0F61D453" w14:textId="7EE94B6D" w:rsidR="009A5B00" w:rsidRDefault="00910E95" w:rsidP="00E467EF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514B8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0A2BB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Соглашению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7B7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оператор (Ссудодатель) 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передает,</w:t>
      </w:r>
      <w:r w:rsidR="007748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A2BBA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 (Ссудополучатель) 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в</w:t>
      </w:r>
      <w:r w:rsidR="002514B8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безвозмездное</w:t>
      </w:r>
      <w:r w:rsidR="00060799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владение и 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пользование </w:t>
      </w:r>
      <w:r w:rsidR="002514B8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</w:t>
      </w:r>
      <w:r w:rsidR="002514B8" w:rsidRPr="004E30D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102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985"/>
        <w:gridCol w:w="992"/>
        <w:gridCol w:w="1559"/>
        <w:gridCol w:w="1600"/>
      </w:tblGrid>
      <w:tr w:rsidR="002D6F17" w:rsidRPr="004E30DC" w14:paraId="36969171" w14:textId="77777777" w:rsidTr="00D84BE2">
        <w:trPr>
          <w:trHeight w:val="267"/>
        </w:trPr>
        <w:tc>
          <w:tcPr>
            <w:tcW w:w="709" w:type="dxa"/>
            <w:vMerge w:val="restart"/>
            <w:vAlign w:val="center"/>
            <w:hideMark/>
          </w:tcPr>
          <w:p w14:paraId="639FA72A" w14:textId="4ECF6C74" w:rsidR="002D6F17" w:rsidRPr="0077488F" w:rsidRDefault="00910E95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5" w:name="_Hlk102564318"/>
            <w:r w:rsidR="002D6F17"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94B52F" w14:textId="77777777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Товарно-материальные</w:t>
            </w:r>
          </w:p>
          <w:p w14:paraId="79CBCDDE" w14:textId="43F7B63F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C4FBFC4" w14:textId="2AD77A95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Хар-ки</w:t>
            </w:r>
          </w:p>
          <w:p w14:paraId="1AA5C98B" w14:textId="2786825E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(пластик/ металл)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D99603D" w14:textId="77777777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  <w:p w14:paraId="000DFDC6" w14:textId="681D1AD3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(для раздельного сбора отходов</w:t>
            </w:r>
          </w:p>
          <w:p w14:paraId="653191C4" w14:textId="33CD40EA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да/ нет)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9B1F5DA" w14:textId="24B6F473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3159" w:type="dxa"/>
            <w:gridSpan w:val="2"/>
            <w:vAlign w:val="center"/>
            <w:hideMark/>
          </w:tcPr>
          <w:p w14:paraId="7B318A60" w14:textId="53496ACE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2D6F17" w:rsidRPr="004E30DC" w14:paraId="26D172A5" w14:textId="77777777" w:rsidTr="00D84BE2">
        <w:trPr>
          <w:trHeight w:val="957"/>
        </w:trPr>
        <w:tc>
          <w:tcPr>
            <w:tcW w:w="709" w:type="dxa"/>
            <w:vMerge/>
            <w:vAlign w:val="center"/>
            <w:hideMark/>
          </w:tcPr>
          <w:p w14:paraId="49566C99" w14:textId="77777777" w:rsidR="002D6F17" w:rsidRPr="0077488F" w:rsidRDefault="002D6F17" w:rsidP="00E467EF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3910D8A" w14:textId="77777777" w:rsidR="002D6F17" w:rsidRPr="0077488F" w:rsidRDefault="002D6F17" w:rsidP="00E467EF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EC12673" w14:textId="77777777" w:rsidR="002D6F17" w:rsidRPr="0077488F" w:rsidRDefault="002D6F17" w:rsidP="00E467EF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2ECCFEA" w14:textId="77777777" w:rsidR="002D6F17" w:rsidRPr="0077488F" w:rsidRDefault="002D6F17" w:rsidP="00E467EF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F0F816" w14:textId="77777777" w:rsidR="002D6F17" w:rsidRPr="0077488F" w:rsidRDefault="002D6F17" w:rsidP="00E467EF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25FC87FC" w14:textId="77777777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Цена </w:t>
            </w:r>
          </w:p>
          <w:p w14:paraId="346A20AF" w14:textId="63F9A47D" w:rsidR="002D6F17" w:rsidRPr="0077488F" w:rsidRDefault="002D6F1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ед., руб. </w:t>
            </w:r>
          </w:p>
        </w:tc>
        <w:tc>
          <w:tcPr>
            <w:tcW w:w="1600" w:type="dxa"/>
            <w:vAlign w:val="center"/>
            <w:hideMark/>
          </w:tcPr>
          <w:p w14:paraId="6674B85B" w14:textId="1BA5AD56" w:rsidR="002D6F17" w:rsidRPr="0077488F" w:rsidRDefault="002D6F17" w:rsidP="00E467EF">
            <w:pPr>
              <w:spacing w:after="0" w:line="300" w:lineRule="exact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631667" w:rsidRPr="004E30DC" w14:paraId="0495396F" w14:textId="77777777" w:rsidTr="00E467EF">
        <w:trPr>
          <w:trHeight w:val="868"/>
        </w:trPr>
        <w:tc>
          <w:tcPr>
            <w:tcW w:w="709" w:type="dxa"/>
            <w:vAlign w:val="center"/>
            <w:hideMark/>
          </w:tcPr>
          <w:p w14:paraId="5B15D0D9" w14:textId="4ED4946F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ermStart w:id="1920290697" w:edGrp="everyone" w:colFirst="2" w:colLast="2"/>
            <w:permStart w:id="412368426" w:edGrp="everyone" w:colFirst="3" w:colLast="3"/>
            <w:permStart w:id="363210157" w:edGrp="everyone" w:colFirst="4" w:colLast="4"/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6195A5FE" w14:textId="77777777" w:rsidR="008928F7" w:rsidRPr="0077488F" w:rsidRDefault="008928F7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C4F5046" w14:textId="49D0929E" w:rsidR="00631667" w:rsidRPr="0077488F" w:rsidRDefault="00631667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ТКО</w:t>
            </w:r>
          </w:p>
          <w:p w14:paraId="19C76121" w14:textId="4AC7AC93" w:rsidR="00631667" w:rsidRPr="0077488F" w:rsidRDefault="00631667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объёмом </w:t>
            </w:r>
            <w:permStart w:id="1106718530" w:edGrp="everyone"/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 </w:t>
            </w:r>
            <w:permEnd w:id="1106718530"/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24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10E5DE59" w14:textId="77777777" w:rsidR="00631667" w:rsidRPr="0077488F" w:rsidRDefault="00631667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1BD6C4" w14:textId="77777777" w:rsidR="00631667" w:rsidRPr="0077488F" w:rsidRDefault="00631667" w:rsidP="00E467EF">
            <w:pPr>
              <w:spacing w:after="0" w:line="240" w:lineRule="exact"/>
              <w:ind w:left="60" w:righ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AE116" w14:textId="77777777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71718C" w14:textId="5D8FA804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1DDB69" w14:textId="77777777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76EC91" w14:textId="77777777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315E2A9B" w14:textId="6A6A8130" w:rsidR="00631667" w:rsidRPr="0077488F" w:rsidRDefault="00631667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AD0" w:rsidRPr="004E30DC" w14:paraId="4071B1EF" w14:textId="77777777" w:rsidTr="00D84BE2">
        <w:tc>
          <w:tcPr>
            <w:tcW w:w="709" w:type="dxa"/>
            <w:vAlign w:val="center"/>
          </w:tcPr>
          <w:p w14:paraId="05DCE4E5" w14:textId="01E98479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ermStart w:id="1472949674" w:edGrp="everyone" w:colFirst="2" w:colLast="2"/>
            <w:permStart w:id="1365198757" w:edGrp="everyone" w:colFirst="3" w:colLast="3"/>
            <w:permStart w:id="1279483975" w:edGrp="everyone" w:colFirst="4" w:colLast="4"/>
            <w:permEnd w:id="1920290697"/>
            <w:permEnd w:id="412368426"/>
            <w:permEnd w:id="36321015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CEA8F3A" w14:textId="77777777" w:rsidR="006244A1" w:rsidRPr="0077488F" w:rsidRDefault="006244A1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856915" w14:textId="77777777" w:rsidR="006244A1" w:rsidRPr="0077488F" w:rsidRDefault="006244A1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ТКО</w:t>
            </w:r>
          </w:p>
          <w:p w14:paraId="521D0945" w14:textId="77777777" w:rsidR="006244A1" w:rsidRPr="0077488F" w:rsidRDefault="006244A1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объёмом </w:t>
            </w:r>
            <w:permStart w:id="2045601404" w:edGrp="everyone"/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 </w:t>
            </w:r>
            <w:permEnd w:id="2045601404"/>
            <w:r w:rsidRPr="0077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24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0645E0EA" w14:textId="77777777" w:rsidR="000A3AD0" w:rsidRPr="0077488F" w:rsidRDefault="000A3AD0" w:rsidP="00E467EF">
            <w:pPr>
              <w:spacing w:after="0" w:line="240" w:lineRule="exact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21B91" w14:textId="77777777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786A1C" w14:textId="77777777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8B853F" w14:textId="77777777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8389E5" w14:textId="77777777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424DDF06" w14:textId="77777777" w:rsidR="000A3AD0" w:rsidRPr="0077488F" w:rsidRDefault="000A3AD0" w:rsidP="00E467EF">
            <w:pPr>
              <w:spacing w:after="0" w:line="300" w:lineRule="exac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5"/>
    <w:permEnd w:id="1472949674"/>
    <w:permEnd w:id="1365198757"/>
    <w:permEnd w:id="1279483975"/>
    <w:p w14:paraId="07CAFC68" w14:textId="38FE7395" w:rsidR="002514B8" w:rsidRDefault="002514B8" w:rsidP="00E467EF">
      <w:pPr>
        <w:pStyle w:val="a8"/>
        <w:numPr>
          <w:ilvl w:val="1"/>
          <w:numId w:val="1"/>
        </w:numPr>
        <w:tabs>
          <w:tab w:val="left" w:pos="1134"/>
        </w:tabs>
        <w:spacing w:after="60" w:line="3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30DC">
        <w:rPr>
          <w:rFonts w:ascii="Times New Roman" w:hAnsi="Times New Roman"/>
          <w:sz w:val="26"/>
          <w:szCs w:val="26"/>
        </w:rPr>
        <w:t>Имущество предоставляется</w:t>
      </w:r>
      <w:r w:rsidRPr="004E3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30DC">
        <w:rPr>
          <w:rFonts w:ascii="Times New Roman" w:hAnsi="Times New Roman"/>
          <w:sz w:val="26"/>
          <w:szCs w:val="26"/>
        </w:rPr>
        <w:t>в соответствии с п. 2.19 Постановления Правительства Пермского края от 08.06.2018 № 309-п «Об утверждении Порядка накопления твердых коммунальных отходов (в том числе их раздельного накопления) на территории Пермского края» для складирования твердых коммунальных отходов</w:t>
      </w:r>
      <w:r w:rsidR="005369B7" w:rsidRPr="004E30DC">
        <w:rPr>
          <w:rFonts w:ascii="Times New Roman" w:hAnsi="Times New Roman"/>
          <w:sz w:val="26"/>
          <w:szCs w:val="26"/>
        </w:rPr>
        <w:t xml:space="preserve"> (далее - ТКО)</w:t>
      </w:r>
      <w:r w:rsidRPr="004E30DC">
        <w:rPr>
          <w:rFonts w:ascii="Times New Roman" w:hAnsi="Times New Roman"/>
          <w:sz w:val="26"/>
          <w:szCs w:val="26"/>
        </w:rPr>
        <w:t xml:space="preserve"> в месте накопления и сбора твердых коммунальных отходов по адресам:</w:t>
      </w:r>
    </w:p>
    <w:tbl>
      <w:tblPr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795"/>
        <w:gridCol w:w="1729"/>
        <w:gridCol w:w="4179"/>
        <w:gridCol w:w="2161"/>
        <w:gridCol w:w="1481"/>
      </w:tblGrid>
      <w:tr w:rsidR="002514B8" w:rsidRPr="004E30DC" w14:paraId="238A8391" w14:textId="77777777" w:rsidTr="0077488F">
        <w:trPr>
          <w:trHeight w:val="514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0E926DC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3B84C813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FC4802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</w:tc>
        <w:tc>
          <w:tcPr>
            <w:tcW w:w="41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C635D07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  <w:p w14:paraId="4AF4A963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(место сбора и накопления отходов)</w:t>
            </w:r>
          </w:p>
        </w:tc>
        <w:tc>
          <w:tcPr>
            <w:tcW w:w="3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31E9F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Потребность в контейнерах</w:t>
            </w:r>
          </w:p>
        </w:tc>
      </w:tr>
      <w:tr w:rsidR="002514B8" w:rsidRPr="004E30DC" w14:paraId="1C7EC504" w14:textId="77777777" w:rsidTr="0077488F">
        <w:trPr>
          <w:trHeight w:val="514"/>
        </w:trPr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6284C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49E2F" w14:textId="77777777" w:rsidR="002514B8" w:rsidRPr="004E30DC" w:rsidRDefault="002514B8" w:rsidP="00E467EF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56237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A5BC9D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Объем, м</w:t>
            </w:r>
            <w:r w:rsidRPr="004E30D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8456" w14:textId="77777777" w:rsidR="002514B8" w:rsidRPr="004E30DC" w:rsidRDefault="002514B8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2514B8" w:rsidRPr="004E30DC" w14:paraId="4BF24F4A" w14:textId="77777777" w:rsidTr="0077488F">
        <w:trPr>
          <w:trHeight w:val="51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8E1FA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ermStart w:id="569180450" w:edGrp="everyone" w:colFirst="0" w:colLast="0"/>
            <w:permStart w:id="1782134142" w:edGrp="everyone" w:colFirst="1" w:colLast="1"/>
            <w:permStart w:id="1398628954" w:edGrp="everyone" w:colFirst="2" w:colLast="2"/>
            <w:permStart w:id="1839361310" w:edGrp="everyone" w:colFirst="3" w:colLast="3"/>
            <w:permStart w:id="1958883410" w:edGrp="everyone" w:colFirst="4" w:colLast="4"/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E1FE26" w14:textId="77777777" w:rsidR="002514B8" w:rsidRPr="004E30DC" w:rsidRDefault="002514B8" w:rsidP="00E467EF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FD8D7" w14:textId="77777777" w:rsidR="002514B8" w:rsidRPr="004E30DC" w:rsidRDefault="002514B8" w:rsidP="00E467EF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E6C32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9ADEE" w14:textId="77777777" w:rsidR="002514B8" w:rsidRPr="004E30DC" w:rsidRDefault="002514B8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4A1" w:rsidRPr="004E30DC" w14:paraId="5D6BC1C5" w14:textId="77777777" w:rsidTr="004752A4">
        <w:trPr>
          <w:trHeight w:val="514"/>
        </w:trPr>
        <w:tc>
          <w:tcPr>
            <w:tcW w:w="6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5A030" w14:textId="19E82FD5" w:rsidR="006244A1" w:rsidRPr="004E30DC" w:rsidRDefault="006244A1" w:rsidP="00E467EF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ermStart w:id="157166911" w:edGrp="everyone" w:colFirst="0" w:colLast="0"/>
            <w:permStart w:id="1722119021" w:edGrp="everyone" w:colFirst="1" w:colLast="1"/>
            <w:permStart w:id="598543534" w:edGrp="everyone" w:colFirst="2" w:colLast="2"/>
            <w:permEnd w:id="569180450"/>
            <w:permEnd w:id="1782134142"/>
            <w:permEnd w:id="1398628954"/>
            <w:permEnd w:id="1839361310"/>
            <w:permEnd w:id="1958883410"/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F23A2" w14:textId="77777777" w:rsidR="006244A1" w:rsidRPr="004E30DC" w:rsidRDefault="006244A1" w:rsidP="00E467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6E1A8" w14:textId="77777777" w:rsidR="006244A1" w:rsidRPr="004E30DC" w:rsidRDefault="006244A1" w:rsidP="00E467EF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6F97D510" w14:textId="1A881813" w:rsidR="00910E95" w:rsidRPr="00D84BE2" w:rsidRDefault="00910E95" w:rsidP="00E467EF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21"/>
      <w:bookmarkEnd w:id="6"/>
      <w:permEnd w:id="157166911"/>
      <w:permEnd w:id="1722119021"/>
      <w:permEnd w:id="598543534"/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Имущество, указанное в п. 1.1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принадлежит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Региональному оператору (Ссудодателю)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09F445" w14:textId="77777777" w:rsidR="00666C64" w:rsidRPr="00D84BE2" w:rsidRDefault="001B5CA1" w:rsidP="00E467EF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 передается в пользование на срок, соответствующий сроку его эксплуатации</w:t>
      </w:r>
      <w:r w:rsidR="006316C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составляет 5 (Пять) лет. 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83931A4" w14:textId="1BA14072" w:rsidR="001B5CA1" w:rsidRPr="00D84BE2" w:rsidRDefault="00666C64" w:rsidP="00E467EF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по истечении срока эксплуатации Имущества, он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</w:t>
      </w:r>
      <w:r w:rsidR="00CE0E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состоянии, пригодном для его дальнейшего использования, срок использования Имущества,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указанный в п. 1.4. Соглашения, может быть продлен.</w:t>
      </w:r>
    </w:p>
    <w:p w14:paraId="590FA7E5" w14:textId="7EBF142B" w:rsidR="00910E95" w:rsidRPr="00D84BE2" w:rsidRDefault="005B1BF9" w:rsidP="00E467EF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момент подписания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передаваемого </w:t>
      </w:r>
      <w:r w:rsidR="00364F7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оценивается в _____</w:t>
      </w:r>
      <w:r w:rsidR="0077488F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 (_____</w:t>
      </w:r>
      <w:r w:rsidR="0077488F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_______) рублей.</w:t>
      </w:r>
    </w:p>
    <w:p w14:paraId="40E42DDE" w14:textId="45632C1D" w:rsidR="00910E95" w:rsidRDefault="003D6C25" w:rsidP="009A5B00">
      <w:pPr>
        <w:widowControl w:val="0"/>
        <w:autoSpaceDE w:val="0"/>
        <w:autoSpaceDN w:val="0"/>
        <w:adjustRightInd w:val="0"/>
        <w:spacing w:after="120" w:line="32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Права и обязанности Сторон</w:t>
      </w:r>
    </w:p>
    <w:p w14:paraId="4EF1255E" w14:textId="552FC47C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.1. </w:t>
      </w:r>
      <w:bookmarkStart w:id="7" w:name="_Hlk142918230"/>
      <w:r w:rsidR="00FE07B7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 (Ссудодатель)</w:t>
      </w:r>
      <w:bookmarkEnd w:id="7"/>
      <w:r w:rsidR="00FE07B7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обязан:</w:t>
      </w:r>
    </w:p>
    <w:p w14:paraId="143356BA" w14:textId="6C5F3D69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bookmarkStart w:id="8" w:name="_Hlk142917196"/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Тридцати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5669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8"/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после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передать указанное в п. 1.1 Имущество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Потребителю (Ссудополучателю) 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Акту приема-передачи, являющемуся неотъемлемой частью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Транспортировка Имущества в место накопления ТКО осуществляется силами и за счет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 (Ссудополучатель)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FA2B67" w14:textId="24E9D427" w:rsidR="00666C64" w:rsidRPr="00D84BE2" w:rsidRDefault="00666C64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</w:t>
      </w:r>
      <w:r w:rsidR="0075669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ведомить</w:t>
      </w:r>
      <w:r w:rsidR="0075669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Потребителя (Ссудополучателя) о готовности передать Имущество любым достоверным способом, в том числе посредством электронной почты, либо путем телефонного звонка. </w:t>
      </w:r>
    </w:p>
    <w:p w14:paraId="5D374F84" w14:textId="06DB6D00" w:rsidR="006316CC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16C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16C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истечении срока эксплуатации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Имущество из пользования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2CD4E" w14:textId="1337A815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.2. </w:t>
      </w:r>
      <w:r w:rsidR="00FE07B7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Региональный оператор (Ссудодатель) 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имеет право:</w:t>
      </w:r>
    </w:p>
    <w:p w14:paraId="6ADAD17F" w14:textId="7ADE6015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Получать информацию о состоянии Имущества путем самостоятельного осмотра Имущества.</w:t>
      </w:r>
    </w:p>
    <w:p w14:paraId="76D4C9E4" w14:textId="5A2503B0" w:rsidR="004002B2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Требовать возмещения убытков в случае утраты/гибели Имущества по вине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 (Ссудополучатель)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9857EB" w14:textId="3EBE5445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B1BF9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bookmarkStart w:id="9" w:name="_Hlk142918213"/>
      <w:r w:rsidR="000A2BBA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Потребитель (Ссудополучатель) </w:t>
      </w:r>
      <w:bookmarkEnd w:id="9"/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обязан:</w:t>
      </w:r>
    </w:p>
    <w:p w14:paraId="5B71B760" w14:textId="318126F2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Принять Имущество 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75669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(Тридцати) календарных 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подписания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4FEF12" w14:textId="7A5B3369" w:rsidR="005B1BF9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.3.2. Своими силами и за свой счет произвести транспортировку 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места </w:t>
      </w:r>
      <w:r w:rsidR="005369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нахождения до мест</w:t>
      </w:r>
      <w:r w:rsidR="005369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накопления и сбора </w:t>
      </w:r>
      <w:r w:rsidR="005369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5369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 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срока, указанного п. 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2.3.1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EE16BA9" w14:textId="51EB637B" w:rsidR="004002B2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Уведомить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оператора (Ссудодателя) 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местах размещения переданного в пользование Имущества с указанием инвентарных номеров в течение</w:t>
      </w:r>
      <w:r w:rsidR="00CE0E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 дне</w:t>
      </w:r>
      <w:r w:rsidR="00784E4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002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размещения.</w:t>
      </w:r>
    </w:p>
    <w:p w14:paraId="04226B19" w14:textId="02EE6B6C" w:rsidR="00311EDB" w:rsidRPr="00D84BE2" w:rsidRDefault="00311EDB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изменения места размещения Имущества, уведомить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оператора (Ссудодателя)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дней.</w:t>
      </w:r>
    </w:p>
    <w:p w14:paraId="3494B205" w14:textId="13DBC969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Использовать переданное в безвозмездное пользование Имущество исключительно по прямому назначению, указанному в п. 1.2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7365CA" w14:textId="3DF0FFCB" w:rsidR="008654B6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Содержать переданное в безвозмездное пользование Имущество в 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надлежащем состоянии в соответствии с требованиями санитарно-эпидемиологическогозаконодательства,</w:t>
      </w:r>
      <w:r w:rsidR="0075669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в случае необходимости текущий ремонт Имущества.</w:t>
      </w:r>
    </w:p>
    <w:p w14:paraId="11C8FAC4" w14:textId="4DC299D2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ообщать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Региональному оператору (Ссудодателю) 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 всех нарушениях прав собственника, а также нарушениях прав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Потребителя (Ссудополучатель) 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Имущество</w:t>
      </w:r>
      <w:r w:rsidR="00CE0E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третьих лиц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календарных дней со дня выявления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принимать меры</w:t>
      </w:r>
      <w:r w:rsidR="00792C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необходимые для восстановления нарушенных прав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48FC0E" w14:textId="709921CA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сохранность Имущества. </w:t>
      </w:r>
    </w:p>
    <w:p w14:paraId="7C75E4FB" w14:textId="7B18C194" w:rsidR="00F23BDD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316C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BDD" w:rsidRPr="00D84BE2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исьменно уведомить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оператора (Ссудодателя) 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возникновении оснований для расторжения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 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92C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0D583CE6" w14:textId="1D5169DF" w:rsidR="004614B3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истечении срока </w:t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в случае его досрочного </w:t>
      </w:r>
      <w:r w:rsidR="008928F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расторжения,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свой счет </w:t>
      </w:r>
      <w:r w:rsidR="008928F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возвратить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Региональному оператору (Ссудодателю)</w:t>
      </w:r>
      <w:r w:rsidR="00CE0E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состоянии с учетом износа.</w:t>
      </w:r>
    </w:p>
    <w:p w14:paraId="25FC551A" w14:textId="37AE2183" w:rsidR="005B1BF9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B1BF9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B1BF9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0A2BBA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Потребитель (Ссудополучатель) </w:t>
      </w:r>
      <w:r w:rsidR="005B1BF9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имеет право:</w:t>
      </w:r>
    </w:p>
    <w:p w14:paraId="5C5982C3" w14:textId="4B521DCC" w:rsidR="005B1BF9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приемки Имущества о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тказаться от 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письменно </w:t>
      </w:r>
      <w:r w:rsidR="008654B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уведомив</w:t>
      </w:r>
      <w:r w:rsidR="005B1BF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этом Ссудодателя.</w:t>
      </w:r>
    </w:p>
    <w:p w14:paraId="06BFC770" w14:textId="295892A4" w:rsidR="004614B3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.4.2. В случае невозможности обеспечить транспортировку Имущества с места его нахождения до места накопления и сбора ТКО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границах г. Перми)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указанного в п. 1.2.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своими силами и за свой счет</w:t>
      </w:r>
      <w:r w:rsidR="004524E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воспользоваться услугами Ссудодателя на транспортировку Имущества,  стоимость и условия предоставления которых определяются по согласованию Сторон.</w:t>
      </w:r>
    </w:p>
    <w:p w14:paraId="5F879D60" w14:textId="4CE74FEE" w:rsidR="00910E95" w:rsidRDefault="003D6C25" w:rsidP="00E467EF">
      <w:pPr>
        <w:widowControl w:val="0"/>
        <w:autoSpaceDE w:val="0"/>
        <w:autoSpaceDN w:val="0"/>
        <w:adjustRightInd w:val="0"/>
        <w:spacing w:before="120" w:after="12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910E95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Ответственность Сторон</w:t>
      </w:r>
    </w:p>
    <w:p w14:paraId="11D233EF" w14:textId="10E0F5F6" w:rsidR="00C53A46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491C6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 случайной гибели Имущества переходит к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Потребителю (Ссудополучателю) </w:t>
      </w:r>
      <w:r w:rsidR="00491C6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момент подписания Акта приема-передачи.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утраты либо гибели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(уничтожени</w:t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повреждени</w:t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повлекше</w:t>
      </w:r>
      <w:r w:rsidR="00311EDB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невозможность дальнейшего использования)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вине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(Ссудополучател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оператор (Ссудодатель)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потребовать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стоимости Имущества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согласованной Сторонами в п. 1.</w:t>
      </w:r>
      <w:r w:rsidR="002E01F0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2E28F5" w14:textId="21BD7C1A" w:rsidR="00311EDB" w:rsidRPr="00D84BE2" w:rsidRDefault="00311EDB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утраты либо гибели (уничтожения либо повреждения, повлекшего невозможность дальнейшего использования) Имущества Стороны составляют Акт,</w:t>
      </w:r>
      <w:r w:rsidR="00DC48E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</w:t>
      </w:r>
      <w:r w:rsidR="00DC48E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размера,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причиненного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Региональному оператору (Ссудодателю)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ущерба. </w:t>
      </w:r>
    </w:p>
    <w:p w14:paraId="2D24498D" w14:textId="5465A596" w:rsidR="00C53A46" w:rsidRPr="00D84BE2" w:rsidRDefault="004524E3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новых контейнеров взамен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утраченных/ пришедших в негодность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окончания срока действия Соглашения 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произведен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53A46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Региональным оператором (Ссудодателем) 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обращением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 (Ссудополучателя)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290984" w14:textId="38D40589" w:rsidR="004614B3" w:rsidRDefault="004614B3" w:rsidP="00E467E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00" w:lineRule="exact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действия и порядок расторжения </w:t>
      </w:r>
      <w:r w:rsidR="000A2BBA"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Соглашения</w:t>
      </w:r>
    </w:p>
    <w:p w14:paraId="6C870569" w14:textId="56F2FE09" w:rsidR="004614B3" w:rsidRPr="00D84BE2" w:rsidRDefault="004614B3" w:rsidP="00E467EF">
      <w:pPr>
        <w:pStyle w:val="a7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154D3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момента передачи Имущества, указанного п. 1.1.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Потребителю (Ссудополучателю)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Акту приема-передачи и прекращает действие по истечении срока, указанного в п. 1.4.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2E77D3E" w14:textId="576FDE77" w:rsidR="004614B3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расторжению до истечения срока его действия, в случае наступления одного из следующих обстоятельств: </w:t>
      </w:r>
    </w:p>
    <w:p w14:paraId="55BC5CCF" w14:textId="567600BB" w:rsidR="004614B3" w:rsidRPr="00D84BE2" w:rsidRDefault="004614B3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прекращение обслуживания МКД, которому принадлежит площадка для накопления ТКО,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Потребителем (Ссудополучатель)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(управляющей компанией, товариществом собственников жилья);</w:t>
      </w:r>
    </w:p>
    <w:p w14:paraId="36414E43" w14:textId="77777777" w:rsidR="004614B3" w:rsidRPr="00D84BE2" w:rsidRDefault="004614B3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площадки для накопления ТКО, на которой размещены контейнеры;</w:t>
      </w:r>
    </w:p>
    <w:p w14:paraId="02642ABF" w14:textId="2D00DEF9" w:rsidR="004614B3" w:rsidRPr="00D84BE2" w:rsidRDefault="004614B3" w:rsidP="00E467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прекращения права собственности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Потребителя (Ссудополучателя)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площадку </w:t>
      </w: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накопления ТКО.</w:t>
      </w:r>
    </w:p>
    <w:p w14:paraId="57C8A306" w14:textId="54DE6201" w:rsidR="004614B3" w:rsidRPr="00D84BE2" w:rsidRDefault="003D6C25" w:rsidP="00E467E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досрочно по инициативе </w:t>
      </w:r>
      <w:r w:rsidR="0012294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</w:t>
      </w:r>
      <w:r w:rsidR="008928F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одностороннем порядке.</w:t>
      </w:r>
      <w:r w:rsidR="008928F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2294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таком случае</w:t>
      </w:r>
      <w:r w:rsidR="008928F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 Сторона обязана уведомить другую не менее чем за 10 рабочих дней.</w:t>
      </w:r>
    </w:p>
    <w:p w14:paraId="4722FB84" w14:textId="29297C96" w:rsidR="004614B3" w:rsidRDefault="003D6C25" w:rsidP="00E467E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В случае, если в течение 30 календарных дней со дня подписания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 письменного уведомления Ссудодателя о необходимости принять Имущество, 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 (Ссудополучатель) </w:t>
      </w:r>
      <w:r w:rsidR="004614B3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обеспечил приемку и транспортирование предоставленных в пользование контейнеров,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может быть расторгнуто в одностороннем порядке ввиду</w:t>
      </w:r>
      <w:r w:rsidR="009E1A8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односторонне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E1A8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1A8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Потребителя (Ссудополучателя) </w:t>
      </w:r>
      <w:r w:rsidR="009E1A8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9E1A89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</w:t>
      </w:r>
      <w:r w:rsidR="005A7BAC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7B7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направления Ссудодателем соответствующего уведомления. </w:t>
      </w:r>
    </w:p>
    <w:p w14:paraId="407D9D6F" w14:textId="714E889F" w:rsidR="00910E95" w:rsidRDefault="00910E95" w:rsidP="00E467E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exact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287B7558" w14:textId="263D50E3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8056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изменения к настоящему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80561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оформляются дополнительными соглашениями.</w:t>
      </w:r>
    </w:p>
    <w:p w14:paraId="23517801" w14:textId="64EEB591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Споры,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возникшие в связи с исполнением настоящего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разрешаются Сторонами в претензионном порядке. Срок рассмотрения претензии составляет 10 (Десять) рабочих дней.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указанного срока, в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неурегулирования возникших разногласий,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передаче на рассмотрение в Арбитражный суд Пермского края. </w:t>
      </w:r>
    </w:p>
    <w:p w14:paraId="07757956" w14:textId="4112D5CA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0528E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в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экземплярах,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имеющих равную юридическую силу, по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одному для каждой из Сторон.</w:t>
      </w:r>
    </w:p>
    <w:p w14:paraId="1C0106C0" w14:textId="3B2A9159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 одна из Сторон не будет нести ответственность за полное или частичное неисполнение своих обязанностей, если неисполнение будет являться следствием обстоятельств</w:t>
      </w:r>
      <w:r w:rsidR="00CD72C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непреодолимой силы.</w:t>
      </w:r>
    </w:p>
    <w:p w14:paraId="6E6CC113" w14:textId="1F67B29C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наступления обстоятельств, указанных в п. </w:t>
      </w:r>
      <w:r w:rsidR="00CD72C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Сторона обязана в течение 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A1BB2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уведомить об этом другую Сторону.</w:t>
      </w:r>
    </w:p>
    <w:p w14:paraId="43C45FC4" w14:textId="58DD73C0" w:rsidR="00910E95" w:rsidRPr="00D84BE2" w:rsidRDefault="003D6C25" w:rsidP="00E467E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BD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обстоятельства непреодолимой силы продолжают действовать более </w:t>
      </w:r>
      <w:r w:rsidR="00792C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2C08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Тридцати)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дней, то каждая </w:t>
      </w:r>
      <w:r w:rsidR="00CD72CD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 вправе отказаться от </w:t>
      </w:r>
      <w:r w:rsidR="000A2BBA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666C64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10E95" w:rsidRPr="00D8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одностороннем порядке.</w:t>
      </w:r>
    </w:p>
    <w:p w14:paraId="3FBAA8F0" w14:textId="4F83B206" w:rsidR="00910E95" w:rsidRDefault="003D6C25" w:rsidP="00E467E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10E95" w:rsidRPr="004E3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Адреса и реквизиты Сторон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38"/>
        <w:gridCol w:w="4932"/>
      </w:tblGrid>
      <w:tr w:rsidR="00910E95" w:rsidRPr="004E30DC" w14:paraId="312A0D04" w14:textId="77777777" w:rsidTr="00666C6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ED4FAA" w14:textId="72307184" w:rsidR="00910E95" w:rsidRPr="004E30DC" w:rsidRDefault="00666C64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861699080" w:edGrp="everyone" w:colFirst="2" w:colLast="2"/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оператор (</w:t>
            </w:r>
            <w:r w:rsidR="00910E95"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Ссудодатель</w:t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910E95"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6161E94" w14:textId="77777777" w:rsidR="00910E95" w:rsidRPr="004E30DC" w:rsidRDefault="00910E95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99FC3DE" w14:textId="04304597" w:rsidR="00910E95" w:rsidRPr="004E30DC" w:rsidRDefault="00666C64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Потребитель (Ссудополучатель)</w:t>
            </w:r>
            <w:r w:rsidR="00910E95"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360B5F" w:rsidRPr="004E30DC" w14:paraId="6CC32E9C" w14:textId="77777777" w:rsidTr="00666C64"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1FD1A" w14:textId="2898497E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ermStart w:id="1892174622" w:edGrp="everyone" w:colFirst="2" w:colLast="2"/>
            <w:permEnd w:id="1861699080"/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АО «ПРО ТКО»</w:t>
            </w:r>
          </w:p>
          <w:p w14:paraId="61A7203A" w14:textId="6B99F4D2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Адрес регистрации: 614081, г. Пермь, </w:t>
            </w:r>
          </w:p>
          <w:p w14:paraId="20F645A2" w14:textId="77777777" w:rsidR="00556138" w:rsidRDefault="00556138" w:rsidP="003D6C25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6138">
              <w:rPr>
                <w:rFonts w:ascii="Times New Roman" w:hAnsi="Times New Roman" w:cs="Times New Roman"/>
                <w:sz w:val="26"/>
                <w:szCs w:val="26"/>
              </w:rPr>
              <w:t>ул. Чкалова, д. 9д/9а, офис 127</w:t>
            </w:r>
          </w:p>
          <w:p w14:paraId="25F0B926" w14:textId="77777777" w:rsidR="00556138" w:rsidRDefault="00360B5F" w:rsidP="003D6C25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</w:t>
            </w:r>
            <w:r w:rsidR="00556138" w:rsidRPr="00556138">
              <w:rPr>
                <w:rFonts w:ascii="Times New Roman" w:hAnsi="Times New Roman" w:cs="Times New Roman"/>
                <w:sz w:val="26"/>
                <w:szCs w:val="26"/>
              </w:rPr>
              <w:t>614064, г. Пермь,</w:t>
            </w:r>
          </w:p>
          <w:p w14:paraId="75A1AA5D" w14:textId="1EFBB6E8" w:rsidR="00360B5F" w:rsidRPr="004E30DC" w:rsidRDefault="00556138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138">
              <w:rPr>
                <w:rFonts w:ascii="Times New Roman" w:hAnsi="Times New Roman" w:cs="Times New Roman"/>
                <w:sz w:val="26"/>
                <w:szCs w:val="26"/>
              </w:rPr>
              <w:t>ул. Чкалова, д. 9д/9а, офис 127</w:t>
            </w:r>
          </w:p>
          <w:p w14:paraId="5611961D" w14:textId="5CFBD6D0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37792" w:rsidRPr="004377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5903153085</w:t>
            </w: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 / КПП 590</w:t>
            </w:r>
            <w:r w:rsidR="00232C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14:paraId="7BB8B8C3" w14:textId="6CFA4B7C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437792" w:rsidRPr="004377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1225900008883</w:t>
            </w:r>
            <w:r w:rsidRPr="004E30D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D328F27" w14:textId="77777777" w:rsidR="003D6C25" w:rsidRPr="004E30DC" w:rsidRDefault="003D6C25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 40602810401220000002</w:t>
            </w:r>
          </w:p>
          <w:p w14:paraId="67AA94BF" w14:textId="7B11D9A3" w:rsidR="003D6C25" w:rsidRPr="004E30DC" w:rsidRDefault="003D6C25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ПАО «БАНК УРАЛСИБ»</w:t>
            </w:r>
            <w:r w:rsidR="00556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г. Уфа</w:t>
            </w:r>
          </w:p>
          <w:p w14:paraId="16194B77" w14:textId="77777777" w:rsidR="003D6C25" w:rsidRPr="004E30DC" w:rsidRDefault="003D6C25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к/с 30101810600000000770</w:t>
            </w:r>
          </w:p>
          <w:p w14:paraId="19FC50E4" w14:textId="6370D32B" w:rsidR="00360B5F" w:rsidRPr="004E30DC" w:rsidRDefault="003D6C25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048073770</w:t>
            </w:r>
          </w:p>
          <w:p w14:paraId="3542257A" w14:textId="43B76C37" w:rsidR="003D6C25" w:rsidRPr="004E30DC" w:rsidRDefault="003D6C25" w:rsidP="003D6C2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8" w:history="1"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info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@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te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perm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4E30DC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A476B0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16A0EB6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Наименование/Ф.И.О.: __________</w:t>
            </w:r>
          </w:p>
        </w:tc>
      </w:tr>
      <w:tr w:rsidR="00360B5F" w:rsidRPr="004E30DC" w14:paraId="1DF67C8F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0165A" w14:textId="13A8BFDB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560688332" w:edGrp="everyone" w:colFirst="2" w:colLast="2"/>
            <w:permEnd w:id="1892174622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DC641F4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9DCFD84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Юридический/почтовый адрес: ___</w:t>
            </w:r>
          </w:p>
        </w:tc>
      </w:tr>
      <w:tr w:rsidR="00360B5F" w:rsidRPr="004E30DC" w14:paraId="23F37352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537FE" w14:textId="4A121F7A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ermStart w:id="606029272" w:edGrp="everyone" w:colFirst="2" w:colLast="2"/>
            <w:permEnd w:id="560688332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D11CE0A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F1A0309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</w:tc>
      </w:tr>
      <w:tr w:rsidR="00360B5F" w:rsidRPr="004E30DC" w14:paraId="0F2018C9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BDECA" w14:textId="4044B6DB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30638300" w:edGrp="everyone" w:colFirst="2" w:colLast="2"/>
            <w:permEnd w:id="606029272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FBEC897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5224790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 ____________________</w:t>
            </w:r>
          </w:p>
        </w:tc>
      </w:tr>
      <w:tr w:rsidR="00360B5F" w:rsidRPr="004E30DC" w14:paraId="21963922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396B5" w14:textId="1F027554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ermStart w:id="634079464" w:edGrp="everyone" w:colFirst="2" w:colLast="2"/>
            <w:permEnd w:id="130638300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09986BA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CD279C5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________________________</w:t>
            </w:r>
          </w:p>
        </w:tc>
      </w:tr>
      <w:tr w:rsidR="00360B5F" w:rsidRPr="004E30DC" w14:paraId="1C52D54B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A9A88" w14:textId="71F63CB5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910366478" w:edGrp="everyone" w:colFirst="2" w:colLast="2"/>
            <w:permEnd w:id="634079464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6A70A54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14417D3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Телефон: __________ Факс: _____</w:t>
            </w:r>
          </w:p>
        </w:tc>
      </w:tr>
      <w:tr w:rsidR="00360B5F" w:rsidRPr="004E30DC" w14:paraId="30DEDB6C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D5758" w14:textId="28455362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026003911" w:edGrp="everyone" w:colFirst="2" w:colLast="2"/>
            <w:permEnd w:id="910366478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09C8E2E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10751EE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 ______</w:t>
            </w:r>
          </w:p>
        </w:tc>
      </w:tr>
      <w:tr w:rsidR="00360B5F" w:rsidRPr="004E30DC" w14:paraId="321A81B0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48E68" w14:textId="09024179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590282772" w:edGrp="everyone" w:colFirst="2" w:colLast="2"/>
            <w:permEnd w:id="2026003911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E281343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2779EF9" w14:textId="77777777" w:rsidR="00360B5F" w:rsidRPr="004E30DC" w:rsidRDefault="00360B5F" w:rsidP="00360B5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реквизиты: _________</w:t>
            </w:r>
          </w:p>
        </w:tc>
      </w:tr>
      <w:tr w:rsidR="00360B5F" w:rsidRPr="004E30DC" w14:paraId="7B0EA3DD" w14:textId="77777777" w:rsidTr="00666C64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DFE80" w14:textId="568115AF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129120836" w:edGrp="everyone" w:colFirst="2" w:colLast="2"/>
            <w:permEnd w:id="590282772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E494BDD" w14:textId="77777777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CF0558C" w14:textId="77777777" w:rsidR="00360B5F" w:rsidRPr="004E30DC" w:rsidRDefault="00360B5F" w:rsidP="00910E9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  <w:permEnd w:id="1129120836"/>
    </w:tbl>
    <w:p w14:paraId="7BB1447A" w14:textId="77777777" w:rsidR="00910E95" w:rsidRPr="004E30DC" w:rsidRDefault="00910E95" w:rsidP="0091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775" w:type="dxa"/>
        <w:tblLayout w:type="fixed"/>
        <w:tblLook w:val="0000" w:firstRow="0" w:lastRow="0" w:firstColumn="0" w:lastColumn="0" w:noHBand="0" w:noVBand="0"/>
      </w:tblPr>
      <w:tblGrid>
        <w:gridCol w:w="4365"/>
        <w:gridCol w:w="1164"/>
        <w:gridCol w:w="8246"/>
      </w:tblGrid>
      <w:tr w:rsidR="00806EA8" w:rsidRPr="004E30DC" w14:paraId="3028E403" w14:textId="77777777" w:rsidTr="00E467EF">
        <w:tc>
          <w:tcPr>
            <w:tcW w:w="4365" w:type="dxa"/>
          </w:tcPr>
          <w:p w14:paraId="416CC221" w14:textId="62920889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02564471"/>
            <w:permStart w:id="1871650526" w:edGrp="everyone" w:colFirst="2" w:colLast="2"/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генерального директора</w:t>
            </w:r>
          </w:p>
          <w:p w14:paraId="29605366" w14:textId="0919E4D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4" w:type="dxa"/>
          </w:tcPr>
          <w:p w14:paraId="161C18E2" w14:textId="7777777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6" w:type="dxa"/>
          </w:tcPr>
          <w:p w14:paraId="276A32BA" w14:textId="4A8BB523" w:rsidR="00806EA8" w:rsidRPr="004E30DC" w:rsidRDefault="00806EA8" w:rsidP="00E467E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Ссудополучатель (должность):</w:t>
            </w:r>
          </w:p>
        </w:tc>
      </w:tr>
      <w:tr w:rsidR="00806EA8" w:rsidRPr="004E30DC" w14:paraId="13DBF160" w14:textId="77777777" w:rsidTr="00E467EF">
        <w:tc>
          <w:tcPr>
            <w:tcW w:w="4365" w:type="dxa"/>
          </w:tcPr>
          <w:p w14:paraId="714DA141" w14:textId="7777777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615994423" w:edGrp="everyone" w:colFirst="2" w:colLast="2"/>
            <w:permEnd w:id="1871650526"/>
          </w:p>
          <w:p w14:paraId="42C0078F" w14:textId="4FEC7DFB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_________________/А.А. </w:t>
            </w:r>
            <w:r w:rsidR="00055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Сторожева</w:t>
            </w: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14:paraId="2BC003C9" w14:textId="48BAD66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4" w:type="dxa"/>
          </w:tcPr>
          <w:p w14:paraId="678B36BA" w14:textId="7777777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6" w:type="dxa"/>
          </w:tcPr>
          <w:p w14:paraId="1CBA1234" w14:textId="4EF35185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913646" w14:textId="08DBF7D7" w:rsidR="00806EA8" w:rsidRPr="004E30DC" w:rsidRDefault="00806EA8" w:rsidP="00806EA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_____________________/____________/ </w:t>
            </w:r>
          </w:p>
        </w:tc>
      </w:tr>
      <w:bookmarkEnd w:id="10"/>
      <w:permEnd w:id="1615994423"/>
    </w:tbl>
    <w:p w14:paraId="6398ADCA" w14:textId="77777777" w:rsidR="003260DD" w:rsidRPr="0012294A" w:rsidRDefault="003260DD" w:rsidP="001650A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260DD" w:rsidRPr="0012294A" w:rsidSect="001650AE">
      <w:headerReference w:type="default" r:id="rId9"/>
      <w:pgSz w:w="11906" w:h="16838" w:code="9"/>
      <w:pgMar w:top="851" w:right="567" w:bottom="851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393CD" w14:textId="77777777" w:rsidR="00FE708A" w:rsidRDefault="00FE708A" w:rsidP="00910E95">
      <w:pPr>
        <w:spacing w:after="0" w:line="240" w:lineRule="auto"/>
      </w:pPr>
      <w:r>
        <w:separator/>
      </w:r>
    </w:p>
  </w:endnote>
  <w:endnote w:type="continuationSeparator" w:id="0">
    <w:p w14:paraId="0BF5E031" w14:textId="77777777" w:rsidR="00FE708A" w:rsidRDefault="00FE708A" w:rsidP="0091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B9EE" w14:textId="77777777" w:rsidR="00FE708A" w:rsidRDefault="00FE708A" w:rsidP="00910E95">
      <w:pPr>
        <w:spacing w:after="0" w:line="240" w:lineRule="auto"/>
      </w:pPr>
      <w:r>
        <w:separator/>
      </w:r>
    </w:p>
  </w:footnote>
  <w:footnote w:type="continuationSeparator" w:id="0">
    <w:p w14:paraId="19E7D700" w14:textId="77777777" w:rsidR="00FE708A" w:rsidRDefault="00FE708A" w:rsidP="0091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DE39" w14:textId="61FD56CB" w:rsidR="00910E95" w:rsidRDefault="00910E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719A"/>
    <w:multiLevelType w:val="multilevel"/>
    <w:tmpl w:val="DD92D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DB25B58"/>
    <w:multiLevelType w:val="multilevel"/>
    <w:tmpl w:val="2CD07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DA5F10"/>
    <w:multiLevelType w:val="hybridMultilevel"/>
    <w:tmpl w:val="447EE4E6"/>
    <w:lvl w:ilvl="0" w:tplc="12D4C7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D1DC9"/>
    <w:multiLevelType w:val="multilevel"/>
    <w:tmpl w:val="24AE8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7DAA2AF2"/>
    <w:multiLevelType w:val="hybridMultilevel"/>
    <w:tmpl w:val="61A2F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QSPoKldtoQSn9weQ3qfGg3TK1yWjmBNDDDK0kxIUW3T9SdXT2F1ZiumoD2fFSXLohY8fi/WWuFPXgT4Y9niXXg==" w:salt="3RtuaPz++oDPX01m/PJLm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9"/>
    <w:rsid w:val="00041797"/>
    <w:rsid w:val="00055853"/>
    <w:rsid w:val="00060799"/>
    <w:rsid w:val="000A2BBA"/>
    <w:rsid w:val="000A3AD0"/>
    <w:rsid w:val="0012294A"/>
    <w:rsid w:val="00154D31"/>
    <w:rsid w:val="001650AE"/>
    <w:rsid w:val="00187641"/>
    <w:rsid w:val="001A3481"/>
    <w:rsid w:val="001B4ECF"/>
    <w:rsid w:val="001B5CA1"/>
    <w:rsid w:val="00217040"/>
    <w:rsid w:val="00232CAD"/>
    <w:rsid w:val="002514B8"/>
    <w:rsid w:val="002730B1"/>
    <w:rsid w:val="00277628"/>
    <w:rsid w:val="00293F45"/>
    <w:rsid w:val="002D6F17"/>
    <w:rsid w:val="002E01F0"/>
    <w:rsid w:val="00311EDB"/>
    <w:rsid w:val="003260DD"/>
    <w:rsid w:val="00360B5F"/>
    <w:rsid w:val="00364F71"/>
    <w:rsid w:val="00380561"/>
    <w:rsid w:val="003A20E6"/>
    <w:rsid w:val="003D2210"/>
    <w:rsid w:val="003D6C25"/>
    <w:rsid w:val="003E2DCD"/>
    <w:rsid w:val="004002B2"/>
    <w:rsid w:val="00437792"/>
    <w:rsid w:val="004415CB"/>
    <w:rsid w:val="004524E3"/>
    <w:rsid w:val="004614B3"/>
    <w:rsid w:val="00482AAE"/>
    <w:rsid w:val="00491C62"/>
    <w:rsid w:val="004A48A1"/>
    <w:rsid w:val="004E30DC"/>
    <w:rsid w:val="005369B7"/>
    <w:rsid w:val="00556138"/>
    <w:rsid w:val="005A7BAC"/>
    <w:rsid w:val="005B1BF9"/>
    <w:rsid w:val="00616FB7"/>
    <w:rsid w:val="006244A1"/>
    <w:rsid w:val="00631667"/>
    <w:rsid w:val="006316CC"/>
    <w:rsid w:val="006425C5"/>
    <w:rsid w:val="00663BA0"/>
    <w:rsid w:val="00666C64"/>
    <w:rsid w:val="00681AC0"/>
    <w:rsid w:val="00684B87"/>
    <w:rsid w:val="00685FA9"/>
    <w:rsid w:val="006A003D"/>
    <w:rsid w:val="006E1FC7"/>
    <w:rsid w:val="006F6603"/>
    <w:rsid w:val="007364F5"/>
    <w:rsid w:val="00746328"/>
    <w:rsid w:val="0075669A"/>
    <w:rsid w:val="0077488F"/>
    <w:rsid w:val="00784E4A"/>
    <w:rsid w:val="00792C08"/>
    <w:rsid w:val="007E03D1"/>
    <w:rsid w:val="00802F66"/>
    <w:rsid w:val="0080528E"/>
    <w:rsid w:val="00806EA8"/>
    <w:rsid w:val="00810711"/>
    <w:rsid w:val="00856475"/>
    <w:rsid w:val="008654B6"/>
    <w:rsid w:val="008928F7"/>
    <w:rsid w:val="008B4015"/>
    <w:rsid w:val="008E42FB"/>
    <w:rsid w:val="00910E95"/>
    <w:rsid w:val="00932BD2"/>
    <w:rsid w:val="00950743"/>
    <w:rsid w:val="00983870"/>
    <w:rsid w:val="009A5B00"/>
    <w:rsid w:val="009E00C0"/>
    <w:rsid w:val="009E1A89"/>
    <w:rsid w:val="00A076ED"/>
    <w:rsid w:val="00A100C0"/>
    <w:rsid w:val="00A16C12"/>
    <w:rsid w:val="00A45B9B"/>
    <w:rsid w:val="00AA1BB2"/>
    <w:rsid w:val="00AA77E9"/>
    <w:rsid w:val="00B211A2"/>
    <w:rsid w:val="00B8325C"/>
    <w:rsid w:val="00B83422"/>
    <w:rsid w:val="00BF2CE5"/>
    <w:rsid w:val="00C24E8A"/>
    <w:rsid w:val="00C53A46"/>
    <w:rsid w:val="00C553AE"/>
    <w:rsid w:val="00C613E6"/>
    <w:rsid w:val="00CA7679"/>
    <w:rsid w:val="00CD72CD"/>
    <w:rsid w:val="00CE0E08"/>
    <w:rsid w:val="00D440BE"/>
    <w:rsid w:val="00D570F8"/>
    <w:rsid w:val="00D57CFA"/>
    <w:rsid w:val="00D77832"/>
    <w:rsid w:val="00D84BE2"/>
    <w:rsid w:val="00DA7D67"/>
    <w:rsid w:val="00DC48E5"/>
    <w:rsid w:val="00DC572A"/>
    <w:rsid w:val="00E412AA"/>
    <w:rsid w:val="00E467EF"/>
    <w:rsid w:val="00E529A3"/>
    <w:rsid w:val="00E638F6"/>
    <w:rsid w:val="00E7441C"/>
    <w:rsid w:val="00E97891"/>
    <w:rsid w:val="00EB5B09"/>
    <w:rsid w:val="00F0227E"/>
    <w:rsid w:val="00F23BDD"/>
    <w:rsid w:val="00F30E75"/>
    <w:rsid w:val="00F35B2E"/>
    <w:rsid w:val="00F405E6"/>
    <w:rsid w:val="00FB41CE"/>
    <w:rsid w:val="00FC1A30"/>
    <w:rsid w:val="00FC74E3"/>
    <w:rsid w:val="00FE07B7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BAED"/>
  <w15:chartTrackingRefBased/>
  <w15:docId w15:val="{385C580A-6591-4428-BD3D-4CE2B99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E95"/>
  </w:style>
  <w:style w:type="paragraph" w:styleId="a5">
    <w:name w:val="footer"/>
    <w:basedOn w:val="a"/>
    <w:link w:val="a6"/>
    <w:uiPriority w:val="99"/>
    <w:unhideWhenUsed/>
    <w:rsid w:val="0091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E95"/>
  </w:style>
  <w:style w:type="paragraph" w:styleId="a7">
    <w:name w:val="List Paragraph"/>
    <w:basedOn w:val="a"/>
    <w:uiPriority w:val="34"/>
    <w:qFormat/>
    <w:rsid w:val="002514B8"/>
    <w:pPr>
      <w:ind w:left="720"/>
      <w:contextualSpacing/>
    </w:pPr>
  </w:style>
  <w:style w:type="paragraph" w:styleId="a8">
    <w:name w:val="No Spacing"/>
    <w:uiPriority w:val="1"/>
    <w:qFormat/>
    <w:rsid w:val="002514B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B2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D6C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6C25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-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DAE8-0250-4AC2-88C0-11F25A6C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1506</Words>
  <Characters>8590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Ксения Викторовна</dc:creator>
  <cp:keywords/>
  <dc:description/>
  <cp:lastModifiedBy>Бевзенко Полина Викторовна</cp:lastModifiedBy>
  <cp:revision>24</cp:revision>
  <cp:lastPrinted>2023-10-06T10:42:00Z</cp:lastPrinted>
  <dcterms:created xsi:type="dcterms:W3CDTF">2023-08-14T08:00:00Z</dcterms:created>
  <dcterms:modified xsi:type="dcterms:W3CDTF">2024-02-15T06:25:00Z</dcterms:modified>
</cp:coreProperties>
</file>